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B6" w:rsidRDefault="000452B6" w:rsidP="000452B6">
      <w:pPr>
        <w:widowControl/>
        <w:rPr>
          <w:rFonts w:cs="新細明體"/>
          <w:b/>
          <w:bCs/>
          <w:color w:val="0066CC"/>
          <w:kern w:val="0"/>
          <w:sz w:val="36"/>
          <w:szCs w:val="36"/>
        </w:rPr>
      </w:pPr>
      <w:bookmarkStart w:id="0" w:name="_GoBack"/>
      <w:bookmarkEnd w:id="0"/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旅遊地點</w:t>
      </w:r>
      <w:r>
        <w:rPr>
          <w:rFonts w:eastAsia="MS Mincho" w:cs="新細明體" w:hint="eastAsia"/>
          <w:b/>
          <w:bCs/>
          <w:color w:val="0066CC"/>
          <w:kern w:val="0"/>
          <w:sz w:val="36"/>
          <w:szCs w:val="36"/>
          <w:lang w:eastAsia="ja-JP"/>
        </w:rPr>
        <w:t>：</w:t>
      </w: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泰國</w:t>
      </w:r>
      <w:r>
        <w:rPr>
          <w:rFonts w:cs="新細明體"/>
          <w:b/>
          <w:bCs/>
          <w:color w:val="0066CC"/>
          <w:kern w:val="0"/>
          <w:sz w:val="36"/>
          <w:szCs w:val="36"/>
        </w:rPr>
        <w:t xml:space="preserve"> 6 </w:t>
      </w: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日遊</w:t>
      </w:r>
    </w:p>
    <w:p w:rsidR="000452B6" w:rsidRDefault="000452B6" w:rsidP="000452B6">
      <w:pPr>
        <w:widowControl/>
        <w:rPr>
          <w:rFonts w:eastAsia="MS Mincho" w:cs="新細明體"/>
          <w:b/>
          <w:bCs/>
          <w:color w:val="0066CC"/>
          <w:kern w:val="0"/>
          <w:sz w:val="36"/>
          <w:szCs w:val="36"/>
          <w:lang w:eastAsia="ja-JP"/>
        </w:rPr>
      </w:pP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團費</w:t>
      </w:r>
      <w:r>
        <w:rPr>
          <w:rFonts w:eastAsia="MS Mincho" w:cs="新細明體" w:hint="eastAsia"/>
          <w:b/>
          <w:bCs/>
          <w:color w:val="0066CC"/>
          <w:kern w:val="0"/>
          <w:sz w:val="36"/>
          <w:szCs w:val="36"/>
          <w:lang w:eastAsia="ja-JP"/>
        </w:rPr>
        <w:t>：</w:t>
      </w:r>
      <w:r>
        <w:rPr>
          <w:rFonts w:eastAsia="MS Mincho" w:cs="新細明體"/>
          <w:b/>
          <w:bCs/>
          <w:color w:val="0066CC"/>
          <w:kern w:val="0"/>
          <w:sz w:val="36"/>
          <w:szCs w:val="36"/>
          <w:lang w:eastAsia="ja-JP"/>
        </w:rPr>
        <w:t>11,000</w:t>
      </w:r>
    </w:p>
    <w:p w:rsidR="000452B6" w:rsidRDefault="000452B6" w:rsidP="000452B6"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行程特色與介紹：</w:t>
      </w:r>
    </w:p>
    <w:p w:rsidR="000452B6" w:rsidRPr="000452B6" w:rsidRDefault="000452B6" w:rsidP="000452B6">
      <w:pPr>
        <w:numPr>
          <w:ilvl w:val="0"/>
          <w:numId w:val="2"/>
        </w:numPr>
      </w:pPr>
      <w:r w:rsidRPr="000452B6">
        <w:t>全程搭乘長榮航空</w:t>
      </w:r>
      <w:r w:rsidRPr="000452B6">
        <w:t>,</w:t>
      </w:r>
      <w:r>
        <w:t xml:space="preserve"> </w:t>
      </w:r>
      <w:r w:rsidRPr="000452B6">
        <w:t>早去午回</w:t>
      </w:r>
      <w:r w:rsidRPr="000452B6">
        <w:t>/</w:t>
      </w:r>
      <w:r w:rsidRPr="000452B6">
        <w:t>午去晚回</w:t>
      </w:r>
      <w:r>
        <w:rPr>
          <w:rFonts w:hint="eastAsia"/>
        </w:rPr>
        <w:t>。</w:t>
      </w:r>
    </w:p>
    <w:p w:rsidR="000452B6" w:rsidRPr="000452B6" w:rsidRDefault="000452B6" w:rsidP="000452B6">
      <w:pPr>
        <w:numPr>
          <w:ilvl w:val="0"/>
          <w:numId w:val="2"/>
        </w:numPr>
      </w:pPr>
      <w:r w:rsidRPr="000452B6">
        <w:t>全程</w:t>
      </w:r>
      <w:r>
        <w:rPr>
          <w:rFonts w:hint="eastAsia"/>
        </w:rPr>
        <w:t>沒有</w:t>
      </w:r>
      <w:r w:rsidRPr="000452B6">
        <w:t>自費行程</w:t>
      </w:r>
      <w:r>
        <w:rPr>
          <w:rFonts w:hint="eastAsia"/>
        </w:rPr>
        <w:t>。</w:t>
      </w:r>
    </w:p>
    <w:p w:rsidR="000452B6" w:rsidRPr="000452B6" w:rsidRDefault="000452B6" w:rsidP="000452B6">
      <w:pPr>
        <w:numPr>
          <w:ilvl w:val="0"/>
          <w:numId w:val="2"/>
        </w:numPr>
      </w:pPr>
      <w:r>
        <w:rPr>
          <w:rFonts w:hint="eastAsia"/>
        </w:rPr>
        <w:t>保證</w:t>
      </w:r>
      <w:r w:rsidRPr="000452B6">
        <w:t>頂級住宿品質</w:t>
      </w:r>
      <w:r>
        <w:rPr>
          <w:rFonts w:hint="eastAsia"/>
        </w:rPr>
        <w:t>。</w:t>
      </w:r>
    </w:p>
    <w:p w:rsidR="000452B6" w:rsidRPr="000452B6" w:rsidRDefault="000452B6" w:rsidP="000452B6">
      <w:pPr>
        <w:numPr>
          <w:ilvl w:val="0"/>
          <w:numId w:val="2"/>
        </w:numPr>
      </w:pPr>
      <w:r>
        <w:rPr>
          <w:rFonts w:hint="eastAsia"/>
        </w:rPr>
        <w:t>食用</w:t>
      </w:r>
      <w:r w:rsidRPr="000452B6">
        <w:t>風味餐</w:t>
      </w:r>
      <w:r>
        <w:rPr>
          <w:rFonts w:hint="eastAsia"/>
        </w:rPr>
        <w:t>點</w:t>
      </w:r>
      <w:r w:rsidRPr="000452B6">
        <w:t>：東海酒樓皇帝宴餐</w:t>
      </w:r>
      <w:r>
        <w:t xml:space="preserve"> </w:t>
      </w:r>
      <w:r w:rsidRPr="000452B6">
        <w:t>(</w:t>
      </w:r>
      <w:r w:rsidRPr="000452B6">
        <w:t>龍蝦</w:t>
      </w:r>
      <w:r w:rsidRPr="000452B6">
        <w:t>+</w:t>
      </w:r>
      <w:r w:rsidRPr="000452B6">
        <w:t>烤乳豬</w:t>
      </w:r>
      <w:r w:rsidRPr="000452B6">
        <w:t>+</w:t>
      </w:r>
      <w:r w:rsidRPr="000452B6">
        <w:t>魚翅</w:t>
      </w:r>
      <w:r w:rsidRPr="000452B6">
        <w:t>+</w:t>
      </w:r>
      <w:r w:rsidRPr="000452B6">
        <w:t>燕窩</w:t>
      </w:r>
      <w:r w:rsidRPr="000452B6">
        <w:t>)</w:t>
      </w:r>
      <w:r>
        <w:rPr>
          <w:rFonts w:eastAsia="MS Mincho" w:hint="eastAsia"/>
          <w:lang w:eastAsia="ja-JP"/>
        </w:rPr>
        <w:t>。</w:t>
      </w:r>
    </w:p>
    <w:p w:rsidR="000452B6" w:rsidRPr="000452B6" w:rsidRDefault="000452B6" w:rsidP="000452B6">
      <w:pPr>
        <w:numPr>
          <w:ilvl w:val="0"/>
          <w:numId w:val="2"/>
        </w:numPr>
      </w:pPr>
      <w:r>
        <w:rPr>
          <w:rFonts w:hint="eastAsia"/>
        </w:rPr>
        <w:t>招待</w:t>
      </w:r>
      <w:r w:rsidRPr="000452B6">
        <w:t>三項水上活動</w:t>
      </w:r>
      <w:r>
        <w:rPr>
          <w:rFonts w:hint="eastAsia"/>
        </w:rPr>
        <w:t>：</w:t>
      </w:r>
      <w:r w:rsidRPr="000452B6">
        <w:t>香蕉船</w:t>
      </w:r>
      <w:r>
        <w:rPr>
          <w:rFonts w:hint="eastAsia"/>
        </w:rPr>
        <w:t>、</w:t>
      </w:r>
      <w:r w:rsidRPr="000452B6">
        <w:t>拖曳傘</w:t>
      </w:r>
      <w:r>
        <w:rPr>
          <w:rFonts w:hint="eastAsia"/>
        </w:rPr>
        <w:t>、</w:t>
      </w:r>
      <w:r w:rsidRPr="000452B6">
        <w:t>水上摩托車</w:t>
      </w:r>
      <w:r>
        <w:rPr>
          <w:rFonts w:hint="eastAsia"/>
        </w:rPr>
        <w:t>。</w:t>
      </w:r>
    </w:p>
    <w:p w:rsidR="000452B6" w:rsidRPr="000452B6" w:rsidRDefault="000452B6" w:rsidP="000452B6">
      <w:pPr>
        <w:numPr>
          <w:ilvl w:val="0"/>
          <w:numId w:val="2"/>
        </w:numPr>
      </w:pPr>
      <w:r>
        <w:rPr>
          <w:rFonts w:hint="eastAsia"/>
        </w:rPr>
        <w:t>觀賞</w:t>
      </w:r>
      <w:r w:rsidRPr="000452B6">
        <w:t>人妖秀</w:t>
      </w:r>
      <w:r>
        <w:rPr>
          <w:rFonts w:hint="eastAsia"/>
        </w:rPr>
        <w:t>、享受</w:t>
      </w:r>
      <w:r w:rsidRPr="000452B6">
        <w:t>泰式指壓</w:t>
      </w:r>
      <w:r>
        <w:rPr>
          <w:rFonts w:hint="eastAsia"/>
        </w:rPr>
        <w:t>。</w:t>
      </w:r>
    </w:p>
    <w:p w:rsidR="000452B6" w:rsidRPr="000452B6" w:rsidRDefault="000452B6" w:rsidP="000452B6">
      <w:pPr>
        <w:numPr>
          <w:ilvl w:val="0"/>
          <w:numId w:val="2"/>
        </w:numPr>
      </w:pPr>
      <w:r>
        <w:rPr>
          <w:rFonts w:hint="eastAsia"/>
        </w:rPr>
        <w:t>安排</w:t>
      </w:r>
      <w:r w:rsidRPr="000452B6">
        <w:t>金沙島海釣</w:t>
      </w:r>
      <w:r>
        <w:rPr>
          <w:rFonts w:hint="eastAsia"/>
        </w:rPr>
        <w:t>、</w:t>
      </w:r>
      <w:r w:rsidRPr="000452B6">
        <w:t>浮潛</w:t>
      </w:r>
      <w:r>
        <w:rPr>
          <w:rFonts w:hint="eastAsia"/>
        </w:rPr>
        <w:t>活動。</w:t>
      </w:r>
    </w:p>
    <w:p w:rsidR="000452B6" w:rsidRPr="000452B6" w:rsidRDefault="000452B6" w:rsidP="000452B6">
      <w:pPr>
        <w:numPr>
          <w:ilvl w:val="0"/>
          <w:numId w:val="2"/>
        </w:numPr>
      </w:pPr>
      <w:r>
        <w:rPr>
          <w:rFonts w:hint="eastAsia"/>
        </w:rPr>
        <w:t>享用</w:t>
      </w:r>
      <w:r w:rsidRPr="000452B6">
        <w:t>港式點心</w:t>
      </w:r>
      <w:r>
        <w:rPr>
          <w:rFonts w:hint="eastAsia"/>
        </w:rPr>
        <w:t>宵夜</w:t>
      </w:r>
      <w:r>
        <w:rPr>
          <w:rFonts w:eastAsia="MS Mincho" w:hint="eastAsia"/>
          <w:lang w:eastAsia="ja-JP"/>
        </w:rPr>
        <w:t>、</w:t>
      </w:r>
      <w:r w:rsidRPr="000452B6">
        <w:t>鮑魚粥</w:t>
      </w:r>
      <w:r>
        <w:rPr>
          <w:rFonts w:hint="eastAsia"/>
        </w:rPr>
        <w:t>。</w:t>
      </w:r>
    </w:p>
    <w:p w:rsidR="000452B6" w:rsidRPr="000452B6" w:rsidRDefault="000452B6" w:rsidP="000452B6">
      <w:pPr>
        <w:numPr>
          <w:ilvl w:val="0"/>
          <w:numId w:val="2"/>
        </w:numPr>
      </w:pPr>
      <w:r>
        <w:rPr>
          <w:rFonts w:hint="eastAsia"/>
        </w:rPr>
        <w:t>體驗</w:t>
      </w:r>
      <w:r w:rsidRPr="000452B6">
        <w:t>騎大象</w:t>
      </w:r>
      <w:r>
        <w:rPr>
          <w:rFonts w:hint="eastAsia"/>
        </w:rPr>
        <w:t>之樂。</w:t>
      </w:r>
    </w:p>
    <w:p w:rsidR="000452B6" w:rsidRDefault="000452B6"/>
    <w:sectPr w:rsidR="000452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48" w:rsidRDefault="00897A48" w:rsidP="006B2B6F">
      <w:r>
        <w:separator/>
      </w:r>
    </w:p>
  </w:endnote>
  <w:endnote w:type="continuationSeparator" w:id="0">
    <w:p w:rsidR="00897A48" w:rsidRDefault="00897A48" w:rsidP="006B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48" w:rsidRDefault="00897A48" w:rsidP="006B2B6F">
      <w:r>
        <w:separator/>
      </w:r>
    </w:p>
  </w:footnote>
  <w:footnote w:type="continuationSeparator" w:id="0">
    <w:p w:rsidR="00897A48" w:rsidRDefault="00897A48" w:rsidP="006B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121B2"/>
    <w:multiLevelType w:val="hybridMultilevel"/>
    <w:tmpl w:val="B99AE31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6932735E"/>
    <w:multiLevelType w:val="multilevel"/>
    <w:tmpl w:val="400A4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C1"/>
    <w:rsid w:val="000452B6"/>
    <w:rsid w:val="001C2479"/>
    <w:rsid w:val="00261618"/>
    <w:rsid w:val="0034103E"/>
    <w:rsid w:val="00364C7C"/>
    <w:rsid w:val="004A6AF3"/>
    <w:rsid w:val="004B31EB"/>
    <w:rsid w:val="004C0CEB"/>
    <w:rsid w:val="004F6533"/>
    <w:rsid w:val="006B2B6F"/>
    <w:rsid w:val="006C2769"/>
    <w:rsid w:val="00897A48"/>
    <w:rsid w:val="009637C1"/>
    <w:rsid w:val="00A5364A"/>
    <w:rsid w:val="00A9422A"/>
    <w:rsid w:val="00CE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1">
    <w:name w:val="body1"/>
    <w:basedOn w:val="a0"/>
    <w:rsid w:val="001C2479"/>
  </w:style>
  <w:style w:type="paragraph" w:styleId="Web">
    <w:name w:val="Normal (Web)"/>
    <w:basedOn w:val="a"/>
    <w:rsid w:val="001C2479"/>
    <w:pPr>
      <w:widowControl/>
      <w:spacing w:before="100" w:beforeAutospacing="1" w:after="100" w:afterAutospacing="1"/>
    </w:pPr>
    <w:rPr>
      <w:rFonts w:ascii="新細明體" w:cs="新細明體"/>
      <w:kern w:val="0"/>
    </w:rPr>
  </w:style>
  <w:style w:type="paragraph" w:styleId="a3">
    <w:name w:val="caption"/>
    <w:basedOn w:val="a"/>
    <w:next w:val="a"/>
    <w:qFormat/>
    <w:rsid w:val="00CE586B"/>
    <w:pPr>
      <w:spacing w:before="120" w:after="120"/>
    </w:pPr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B2B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B2B6F"/>
    <w:rPr>
      <w:kern w:val="2"/>
    </w:rPr>
  </w:style>
  <w:style w:type="paragraph" w:styleId="a6">
    <w:name w:val="footer"/>
    <w:basedOn w:val="a"/>
    <w:link w:val="a7"/>
    <w:uiPriority w:val="99"/>
    <w:unhideWhenUsed/>
    <w:rsid w:val="006B2B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B2B6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1">
    <w:name w:val="body1"/>
    <w:basedOn w:val="a0"/>
    <w:rsid w:val="001C2479"/>
  </w:style>
  <w:style w:type="paragraph" w:styleId="Web">
    <w:name w:val="Normal (Web)"/>
    <w:basedOn w:val="a"/>
    <w:rsid w:val="001C2479"/>
    <w:pPr>
      <w:widowControl/>
      <w:spacing w:before="100" w:beforeAutospacing="1" w:after="100" w:afterAutospacing="1"/>
    </w:pPr>
    <w:rPr>
      <w:rFonts w:ascii="新細明體" w:cs="新細明體"/>
      <w:kern w:val="0"/>
    </w:rPr>
  </w:style>
  <w:style w:type="paragraph" w:styleId="a3">
    <w:name w:val="caption"/>
    <w:basedOn w:val="a"/>
    <w:next w:val="a"/>
    <w:qFormat/>
    <w:rsid w:val="00CE586B"/>
    <w:pPr>
      <w:spacing w:before="120" w:after="120"/>
    </w:pPr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B2B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B2B6F"/>
    <w:rPr>
      <w:kern w:val="2"/>
    </w:rPr>
  </w:style>
  <w:style w:type="paragraph" w:styleId="a6">
    <w:name w:val="footer"/>
    <w:basedOn w:val="a"/>
    <w:link w:val="a7"/>
    <w:uiPriority w:val="99"/>
    <w:unhideWhenUsed/>
    <w:rsid w:val="006B2B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B2B6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flag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行程名稱 / 金色泰國六日遊 </dc:title>
  <dc:creator>Virginia</dc:creator>
  <cp:lastModifiedBy>Stone</cp:lastModifiedBy>
  <cp:revision>2</cp:revision>
  <dcterms:created xsi:type="dcterms:W3CDTF">2010-09-14T10:30:00Z</dcterms:created>
  <dcterms:modified xsi:type="dcterms:W3CDTF">2010-09-14T10:30:00Z</dcterms:modified>
</cp:coreProperties>
</file>